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BB" w:rsidRPr="00974930" w:rsidRDefault="00D74ABB" w:rsidP="00974930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974930">
        <w:rPr>
          <w:rFonts w:ascii="標楷體" w:eastAsia="標楷體" w:hAnsi="標楷體" w:hint="eastAsia"/>
          <w:b/>
          <w:sz w:val="32"/>
          <w:szCs w:val="32"/>
          <w:u w:val="single"/>
        </w:rPr>
        <w:t>東海大學1</w:t>
      </w:r>
      <w:r w:rsidRPr="00974930">
        <w:rPr>
          <w:rFonts w:ascii="標楷體" w:eastAsia="標楷體" w:hAnsi="標楷體"/>
          <w:b/>
          <w:sz w:val="32"/>
          <w:szCs w:val="32"/>
          <w:u w:val="single"/>
        </w:rPr>
        <w:t>06</w:t>
      </w:r>
      <w:r w:rsidRPr="00974930">
        <w:rPr>
          <w:rFonts w:ascii="標楷體" w:eastAsia="標楷體" w:hAnsi="標楷體" w:hint="eastAsia"/>
          <w:b/>
          <w:sz w:val="32"/>
          <w:szCs w:val="32"/>
          <w:u w:val="single"/>
        </w:rPr>
        <w:t>學年度校務研究實踐與互動工作坊系列(一)</w:t>
      </w:r>
    </w:p>
    <w:p w:rsidR="00D74ABB" w:rsidRPr="00974930" w:rsidRDefault="00D74ABB" w:rsidP="0097493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74930">
        <w:rPr>
          <w:rFonts w:ascii="標楷體" w:eastAsia="標楷體" w:hAnsi="標楷體" w:hint="eastAsia"/>
          <w:b/>
          <w:sz w:val="28"/>
          <w:szCs w:val="28"/>
        </w:rPr>
        <w:t>【學生IPO追蹤資料庫建構與交叉查榜數據分析】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一、活動說明：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敬邀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對校務研究相關議題有興趣的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各院系所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主管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與專任教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師踴躍報名參加</w:t>
      </w:r>
    </w:p>
    <w:p w:rsidR="00D74ABB" w:rsidRPr="00974930" w:rsidRDefault="00D74ABB" w:rsidP="00D74ABB">
      <w:pPr>
        <w:pStyle w:val="a4"/>
        <w:widowControl/>
        <w:numPr>
          <w:ilvl w:val="0"/>
          <w:numId w:val="3"/>
        </w:numPr>
        <w:shd w:val="clear" w:color="auto" w:fill="FFFFFF"/>
        <w:spacing w:after="150"/>
        <w:ind w:leftChars="0"/>
        <w:rPr>
          <w:rFonts w:ascii="標楷體" w:eastAsia="標楷體" w:hAnsi="標楷體" w:cs="Helvetica"/>
          <w:color w:val="000000" w:themeColor="text1"/>
          <w:kern w:val="0"/>
          <w:szCs w:val="24"/>
          <w:highlight w:val="cyan"/>
        </w:rPr>
      </w:pP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highlight w:val="cyan"/>
        </w:rPr>
        <w:t>現場提供</w:t>
      </w:r>
      <w:r w:rsidR="001754DD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highlight w:val="cyan"/>
        </w:rPr>
        <w:t>各系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  <w:highlight w:val="cyan"/>
        </w:rPr>
        <w:t>資料庫樣本參考，歡迎各位主管及師長攜帶筆記型電腦與會</w:t>
      </w:r>
      <w:r w:rsidRPr="00974930">
        <w:rPr>
          <w:rFonts w:ascii="標楷體" w:eastAsia="標楷體" w:hAnsi="標楷體" w:cs="Helvetica" w:hint="eastAsia"/>
          <w:color w:val="000000" w:themeColor="text1"/>
          <w:kern w:val="0"/>
          <w:szCs w:val="24"/>
          <w:highlight w:val="cyan"/>
        </w:rPr>
        <w:t xml:space="preserve"> 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二、主講人：校務研究辦公室執行長 黃琛瑞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三、對象：東海大學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各院系所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主管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與專任教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師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四、時間：107年06月29日 10:00</w:t>
      </w:r>
      <w:r w:rsidR="00D50956"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至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14:00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五、地點：本校第二校區管理學院M332 (財金系研討室)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六、報名方式：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報名網址</w:t>
      </w:r>
      <w:bookmarkStart w:id="0" w:name="_GoBack"/>
      <w:bookmarkEnd w:id="0"/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(https://docs.google.com/forms/d/e/1FAIpQLSfVykrr8ld3T7TR0HjaPQbmWPHULMmmJxSjpgrwrxTsOjhFqg/viewform?usp=sf_link)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br/>
        <w:t>或向校務研究辦公室報名</w:t>
      </w:r>
      <w:r w:rsidR="00E32585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。名額有限，額滿為止。</w:t>
      </w:r>
    </w:p>
    <w:p w:rsidR="00D74ABB" w:rsidRPr="00974930" w:rsidRDefault="00D74ABB" w:rsidP="00D74ABB">
      <w:pPr>
        <w:widowControl/>
        <w:shd w:val="clear" w:color="auto" w:fill="FFFFFF"/>
        <w:spacing w:after="150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七、聯絡人：</w:t>
      </w:r>
    </w:p>
    <w:p w:rsidR="00D74ABB" w:rsidRPr="00974930" w:rsidRDefault="00D74ABB" w:rsidP="00D74ABB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校務研究辦公室承辦人 朱庭萱小姐 分機：21302</w:t>
      </w:r>
    </w:p>
    <w:p w:rsidR="00D74ABB" w:rsidRPr="00974930" w:rsidRDefault="00D74ABB" w:rsidP="00D74ABB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校務研究辦公室博</w:t>
      </w:r>
      <w:r w:rsidRPr="00974930">
        <w:rPr>
          <w:rFonts w:ascii="標楷體" w:eastAsia="標楷體" w:hAnsi="標楷體" w:cs="Helvetica" w:hint="eastAsia"/>
          <w:b/>
          <w:bCs/>
          <w:color w:val="000000" w:themeColor="text1"/>
          <w:kern w:val="0"/>
          <w:szCs w:val="24"/>
        </w:rPr>
        <w:t>士</w:t>
      </w: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後研究員 朱珮君小姐 分機：21301</w:t>
      </w:r>
    </w:p>
    <w:p w:rsidR="00D74ABB" w:rsidRPr="00974930" w:rsidRDefault="00D74ABB" w:rsidP="00D74ABB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E-mail: thuir@thu.edu.tw</w:t>
      </w:r>
    </w:p>
    <w:p w:rsidR="00AD46E6" w:rsidRPr="00974930" w:rsidRDefault="00D74ABB" w:rsidP="00AD46E6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標楷體" w:eastAsia="標楷體" w:hAnsi="標楷體" w:cs="Helvetica"/>
          <w:color w:val="000000" w:themeColor="text1"/>
          <w:kern w:val="0"/>
          <w:szCs w:val="24"/>
        </w:rPr>
      </w:pPr>
      <w:r w:rsidRPr="00974930">
        <w:rPr>
          <w:rFonts w:ascii="標楷體" w:eastAsia="標楷體" w:hAnsi="標楷體" w:cs="Helvetica"/>
          <w:b/>
          <w:bCs/>
          <w:color w:val="000000" w:themeColor="text1"/>
          <w:kern w:val="0"/>
          <w:szCs w:val="24"/>
        </w:rPr>
        <w:t>敬備午餐，報名時茹素請告知，謝謝</w:t>
      </w:r>
    </w:p>
    <w:tbl>
      <w:tblPr>
        <w:tblStyle w:val="a9"/>
        <w:tblW w:w="7792" w:type="dxa"/>
        <w:tblLook w:val="04A0" w:firstRow="1" w:lastRow="0" w:firstColumn="1" w:lastColumn="0" w:noHBand="0" w:noVBand="1"/>
      </w:tblPr>
      <w:tblGrid>
        <w:gridCol w:w="1572"/>
        <w:gridCol w:w="4107"/>
        <w:gridCol w:w="2113"/>
      </w:tblGrid>
      <w:tr w:rsidR="00AD46E6" w:rsidRPr="00974930" w:rsidTr="00B66052">
        <w:tc>
          <w:tcPr>
            <w:tcW w:w="7792" w:type="dxa"/>
            <w:gridSpan w:val="3"/>
            <w:shd w:val="clear" w:color="auto" w:fill="DEEAF6" w:themeFill="accent1" w:themeFillTint="33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東海大學106學年度校務研究工作坊議程表</w:t>
            </w: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4107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活動內容</w:t>
            </w:r>
          </w:p>
        </w:tc>
        <w:tc>
          <w:tcPr>
            <w:tcW w:w="2113" w:type="dxa"/>
          </w:tcPr>
          <w:p w:rsidR="00AD46E6" w:rsidRPr="00974930" w:rsidRDefault="00403443" w:rsidP="00B6605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</w:t>
            </w:r>
            <w:r w:rsidR="00AD46E6" w:rsidRPr="00974930">
              <w:rPr>
                <w:rFonts w:ascii="標楷體" w:eastAsia="標楷體" w:hAnsi="標楷體" w:hint="eastAsia"/>
                <w:szCs w:val="24"/>
              </w:rPr>
              <w:t>講者</w:t>
            </w: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1</w:t>
            </w:r>
            <w:r w:rsidRPr="00974930">
              <w:rPr>
                <w:rFonts w:ascii="標楷體" w:eastAsia="標楷體" w:hAnsi="標楷體"/>
                <w:szCs w:val="24"/>
              </w:rPr>
              <w:t>0:00-10:30</w:t>
            </w:r>
          </w:p>
        </w:tc>
        <w:tc>
          <w:tcPr>
            <w:tcW w:w="4107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報到</w:t>
            </w:r>
            <w:r w:rsidRPr="00974930">
              <w:rPr>
                <w:rFonts w:ascii="標楷體" w:eastAsia="標楷體" w:hAnsi="標楷體"/>
                <w:szCs w:val="24"/>
              </w:rPr>
              <w:t>/</w:t>
            </w:r>
            <w:r w:rsidRPr="00974930">
              <w:rPr>
                <w:rFonts w:ascii="標楷體" w:eastAsia="標楷體" w:hAnsi="標楷體" w:hint="eastAsia"/>
                <w:szCs w:val="24"/>
              </w:rPr>
              <w:t>茶點</w:t>
            </w:r>
          </w:p>
        </w:tc>
        <w:tc>
          <w:tcPr>
            <w:tcW w:w="2113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1</w:t>
            </w:r>
            <w:r w:rsidRPr="00974930">
              <w:rPr>
                <w:rFonts w:ascii="標楷體" w:eastAsia="標楷體" w:hAnsi="標楷體"/>
                <w:szCs w:val="24"/>
              </w:rPr>
              <w:t>0:30-10:35</w:t>
            </w:r>
          </w:p>
        </w:tc>
        <w:tc>
          <w:tcPr>
            <w:tcW w:w="4107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開場致詞</w:t>
            </w:r>
          </w:p>
        </w:tc>
        <w:tc>
          <w:tcPr>
            <w:tcW w:w="2113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王立志 副校長/</w:t>
            </w:r>
          </w:p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校務研究辦公室</w:t>
            </w:r>
          </w:p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黃琛瑞執行長</w:t>
            </w: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1</w:t>
            </w:r>
            <w:r w:rsidRPr="00974930">
              <w:rPr>
                <w:rFonts w:ascii="標楷體" w:eastAsia="標楷體" w:hAnsi="標楷體"/>
                <w:szCs w:val="24"/>
              </w:rPr>
              <w:t>0:40-11:10</w:t>
            </w:r>
          </w:p>
        </w:tc>
        <w:tc>
          <w:tcPr>
            <w:tcW w:w="4107" w:type="dxa"/>
          </w:tcPr>
          <w:p w:rsidR="00AD46E6" w:rsidRPr="00974930" w:rsidRDefault="00974930" w:rsidP="00AD46E6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學生IPO數據</w:t>
            </w:r>
            <w:r w:rsidR="00AD46E6" w:rsidRPr="00974930">
              <w:rPr>
                <w:rFonts w:ascii="標楷體" w:eastAsia="標楷體" w:hAnsi="標楷體" w:hint="eastAsia"/>
                <w:szCs w:val="24"/>
              </w:rPr>
              <w:t>分析議題說明</w:t>
            </w:r>
          </w:p>
          <w:p w:rsidR="00AD46E6" w:rsidRPr="00974930" w:rsidRDefault="00AD46E6" w:rsidP="00AD46E6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交叉查榜數據分析說明</w:t>
            </w:r>
          </w:p>
        </w:tc>
        <w:tc>
          <w:tcPr>
            <w:tcW w:w="2113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校務研究辦公室</w:t>
            </w:r>
          </w:p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黃琛瑞執行長</w:t>
            </w: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1</w:t>
            </w:r>
            <w:r w:rsidRPr="00974930">
              <w:rPr>
                <w:rFonts w:ascii="標楷體" w:eastAsia="標楷體" w:hAnsi="標楷體"/>
                <w:szCs w:val="24"/>
              </w:rPr>
              <w:t>1:10-12:00</w:t>
            </w:r>
          </w:p>
        </w:tc>
        <w:tc>
          <w:tcPr>
            <w:tcW w:w="4107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學生IPO與分析招生策略討論與分享</w:t>
            </w:r>
          </w:p>
        </w:tc>
        <w:tc>
          <w:tcPr>
            <w:tcW w:w="2113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D46E6" w:rsidRPr="00974930" w:rsidTr="00B66052">
        <w:tc>
          <w:tcPr>
            <w:tcW w:w="1572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1</w:t>
            </w:r>
            <w:r w:rsidRPr="00974930">
              <w:rPr>
                <w:rFonts w:ascii="標楷體" w:eastAsia="標楷體" w:hAnsi="標楷體"/>
                <w:szCs w:val="24"/>
              </w:rPr>
              <w:t>2:00-14:00</w:t>
            </w:r>
          </w:p>
        </w:tc>
        <w:tc>
          <w:tcPr>
            <w:tcW w:w="4107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  <w:r w:rsidRPr="00974930">
              <w:rPr>
                <w:rFonts w:ascii="標楷體" w:eastAsia="標楷體" w:hAnsi="標楷體" w:hint="eastAsia"/>
                <w:szCs w:val="24"/>
              </w:rPr>
              <w:t>午餐/資料庫應用實務與提問</w:t>
            </w:r>
          </w:p>
        </w:tc>
        <w:tc>
          <w:tcPr>
            <w:tcW w:w="2113" w:type="dxa"/>
          </w:tcPr>
          <w:p w:rsidR="00AD46E6" w:rsidRPr="00974930" w:rsidRDefault="00AD46E6" w:rsidP="00B66052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F9471F" w:rsidRPr="00D74ABB" w:rsidRDefault="00013D82" w:rsidP="001C412A">
      <w:pPr>
        <w:rPr>
          <w:rFonts w:ascii="標楷體" w:eastAsia="標楷體" w:hAnsi="標楷體"/>
          <w:color w:val="000000" w:themeColor="text1"/>
        </w:rPr>
      </w:pPr>
    </w:p>
    <w:sectPr w:rsidR="00F9471F" w:rsidRPr="00D74A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D82" w:rsidRDefault="00013D82" w:rsidP="00AD46E6">
      <w:r>
        <w:separator/>
      </w:r>
    </w:p>
  </w:endnote>
  <w:endnote w:type="continuationSeparator" w:id="0">
    <w:p w:rsidR="00013D82" w:rsidRDefault="00013D82" w:rsidP="00AD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D82" w:rsidRDefault="00013D82" w:rsidP="00AD46E6">
      <w:r>
        <w:separator/>
      </w:r>
    </w:p>
  </w:footnote>
  <w:footnote w:type="continuationSeparator" w:id="0">
    <w:p w:rsidR="00013D82" w:rsidRDefault="00013D82" w:rsidP="00AD4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48B3"/>
    <w:multiLevelType w:val="multilevel"/>
    <w:tmpl w:val="7688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66A35"/>
    <w:multiLevelType w:val="multilevel"/>
    <w:tmpl w:val="8724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E30F5"/>
    <w:multiLevelType w:val="hybridMultilevel"/>
    <w:tmpl w:val="EC340C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0C638C6"/>
    <w:multiLevelType w:val="hybridMultilevel"/>
    <w:tmpl w:val="1C983E6A"/>
    <w:lvl w:ilvl="0" w:tplc="AC00E68C">
      <w:start w:val="1"/>
      <w:numFmt w:val="taiwaneseCountingThousand"/>
      <w:lvlText w:val="〈%1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CF"/>
    <w:rsid w:val="00013D82"/>
    <w:rsid w:val="001754DD"/>
    <w:rsid w:val="001C412A"/>
    <w:rsid w:val="00403443"/>
    <w:rsid w:val="00552A02"/>
    <w:rsid w:val="006D405B"/>
    <w:rsid w:val="007E2C72"/>
    <w:rsid w:val="00974930"/>
    <w:rsid w:val="00AD46E6"/>
    <w:rsid w:val="00D50956"/>
    <w:rsid w:val="00D74ABB"/>
    <w:rsid w:val="00DF7339"/>
    <w:rsid w:val="00E14408"/>
    <w:rsid w:val="00E32585"/>
    <w:rsid w:val="00FD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D487A"/>
  <w15:chartTrackingRefBased/>
  <w15:docId w15:val="{AC8B094B-78AE-4D2A-A6E6-0E7F6F21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74AB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74AB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D74A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74ABB"/>
    <w:rPr>
      <w:b/>
      <w:bCs/>
    </w:rPr>
  </w:style>
  <w:style w:type="paragraph" w:styleId="a4">
    <w:name w:val="List Paragraph"/>
    <w:basedOn w:val="a"/>
    <w:uiPriority w:val="34"/>
    <w:qFormat/>
    <w:rsid w:val="00D74AB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AD4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D46E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D46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D46E6"/>
    <w:rPr>
      <w:sz w:val="20"/>
      <w:szCs w:val="20"/>
    </w:rPr>
  </w:style>
  <w:style w:type="table" w:styleId="a9">
    <w:name w:val="Table Grid"/>
    <w:basedOn w:val="a1"/>
    <w:uiPriority w:val="39"/>
    <w:rsid w:val="00AD4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2018-06-15T06:03:00Z</dcterms:created>
  <dcterms:modified xsi:type="dcterms:W3CDTF">2018-06-15T07:15:00Z</dcterms:modified>
</cp:coreProperties>
</file>