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color w:val="575757"/>
          <w:kern w:val="0"/>
          <w:szCs w:val="24"/>
        </w:rPr>
        <w:t>【</w:t>
      </w:r>
      <w:bookmarkStart w:id="0" w:name="_GoBack"/>
      <w:r w:rsidRPr="003E59BE">
        <w:rPr>
          <w:rFonts w:ascii="微軟正黑體" w:eastAsia="微軟正黑體" w:hAnsi="微軟正黑體" w:cs="新細明體" w:hint="eastAsia"/>
          <w:color w:val="575757"/>
          <w:kern w:val="0"/>
          <w:szCs w:val="24"/>
        </w:rPr>
        <w:t>IR實務工作坊系列</w:t>
      </w:r>
      <w:bookmarkEnd w:id="0"/>
      <w:r w:rsidRPr="003E59BE">
        <w:rPr>
          <w:rFonts w:ascii="微軟正黑體" w:eastAsia="微軟正黑體" w:hAnsi="微軟正黑體" w:cs="新細明體" w:hint="eastAsia"/>
          <w:color w:val="575757"/>
          <w:kern w:val="0"/>
          <w:szCs w:val="24"/>
        </w:rPr>
        <w:t>】</w:t>
      </w:r>
    </w:p>
    <w:p w:rsidR="003E59BE" w:rsidRPr="003E59BE" w:rsidRDefault="003E59BE" w:rsidP="003E59BE">
      <w:pPr>
        <w:widowControl/>
        <w:shd w:val="clear" w:color="auto" w:fill="FFFFFF"/>
        <w:jc w:val="center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b/>
          <w:bCs/>
          <w:color w:val="0000FF"/>
          <w:kern w:val="0"/>
          <w:sz w:val="40"/>
          <w:szCs w:val="40"/>
        </w:rPr>
        <w:t>校務研究新思維創造加值新契機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Calibri" w:eastAsia="新細明體" w:hAnsi="Calibri" w:cs="新細明體"/>
          <w:color w:val="1F497D"/>
          <w:kern w:val="0"/>
          <w:szCs w:val="24"/>
        </w:rPr>
        <w:t> 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color w:val="000000"/>
          <w:kern w:val="0"/>
          <w:szCs w:val="24"/>
        </w:rPr>
        <w:t>敬愛的TIRC成員 您好：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Calibri" w:eastAsia="新細明體" w:hAnsi="Calibri" w:cs="新細明體"/>
          <w:color w:val="1F497D"/>
          <w:kern w:val="0"/>
          <w:szCs w:val="24"/>
        </w:rPr>
        <w:t> </w:t>
      </w:r>
    </w:p>
    <w:p w:rsidR="003E59BE" w:rsidRPr="003E59BE" w:rsidRDefault="003E59BE" w:rsidP="003E59BE">
      <w:pPr>
        <w:widowControl/>
        <w:shd w:val="clear" w:color="auto" w:fill="FFFFFF"/>
        <w:rPr>
          <w:rFonts w:ascii="新細明體" w:eastAsia="新細明體" w:hAnsi="新細明體" w:cs="新細明體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color w:val="575757"/>
          <w:kern w:val="0"/>
          <w:szCs w:val="24"/>
        </w:rPr>
        <w:t>為賡續協助學校落實校務研究工作，台評會將於10月27日辦理【IR實務工作坊系列】活動，</w:t>
      </w:r>
      <w:r w:rsidRPr="003E59BE">
        <w:rPr>
          <w:rFonts w:ascii="微軟正黑體" w:eastAsia="微軟正黑體" w:hAnsi="微軟正黑體" w:cs="新細明體" w:hint="eastAsia"/>
          <w:b/>
          <w:bCs/>
          <w:color w:val="FF0000"/>
          <w:kern w:val="0"/>
          <w:szCs w:val="24"/>
        </w:rPr>
        <w:t>邀請國內大專校院分享其成功推動校務研究之實務經驗。研討內容涵蓋校務研究之操作，以及校內資源的整合</w:t>
      </w:r>
      <w:r w:rsidRPr="003E59BE">
        <w:rPr>
          <w:rFonts w:ascii="微軟正黑體" w:eastAsia="微軟正黑體" w:hAnsi="微軟正黑體" w:cs="新細明體" w:hint="eastAsia"/>
          <w:color w:val="FF0000"/>
          <w:kern w:val="0"/>
          <w:szCs w:val="24"/>
        </w:rPr>
        <w:t>，</w:t>
      </w:r>
      <w:r w:rsidRPr="003E59BE">
        <w:rPr>
          <w:rFonts w:ascii="微軟正黑體" w:eastAsia="微軟正黑體" w:hAnsi="微軟正黑體" w:cs="新細明體" w:hint="eastAsia"/>
          <w:color w:val="575757"/>
          <w:kern w:val="0"/>
          <w:szCs w:val="24"/>
        </w:rPr>
        <w:t>期能藉此機會協助學校透過校務研究的實徵資料分析結果，開創最大效益，進而提升競爭力，邁向永續發展的目標</w:t>
      </w:r>
      <w:r w:rsidRPr="003E59BE">
        <w:rPr>
          <w:rFonts w:ascii="微軟正黑體" w:eastAsia="微軟正黑體" w:hAnsi="微軟正黑體" w:cs="新細明體" w:hint="eastAsia"/>
          <w:color w:val="1F497D"/>
          <w:kern w:val="0"/>
          <w:szCs w:val="24"/>
        </w:rPr>
        <w:t>。</w:t>
      </w:r>
    </w:p>
    <w:p w:rsidR="003E59BE" w:rsidRPr="003E59BE" w:rsidRDefault="003E59BE" w:rsidP="003E59BE">
      <w:pPr>
        <w:widowControl/>
        <w:shd w:val="clear" w:color="auto" w:fill="FFFFFF"/>
        <w:rPr>
          <w:rFonts w:ascii="新細明體" w:eastAsia="新細明體" w:hAnsi="新細明體" w:cs="新細明體" w:hint="eastAsia"/>
          <w:color w:val="212121"/>
          <w:kern w:val="0"/>
          <w:szCs w:val="24"/>
        </w:rPr>
      </w:pPr>
      <w:r w:rsidRPr="003E59BE">
        <w:rPr>
          <w:rFonts w:ascii="Calibri" w:eastAsia="新細明體" w:hAnsi="Calibri" w:cs="新細明體"/>
          <w:color w:val="1F497D"/>
          <w:kern w:val="0"/>
          <w:szCs w:val="24"/>
        </w:rPr>
        <w:t> </w:t>
      </w:r>
    </w:p>
    <w:p w:rsidR="003E59BE" w:rsidRPr="003E59BE" w:rsidRDefault="003E59BE" w:rsidP="003E59BE">
      <w:pPr>
        <w:widowControl/>
        <w:shd w:val="clear" w:color="auto" w:fill="FFFFFF"/>
        <w:rPr>
          <w:rFonts w:ascii="新細明體" w:eastAsia="新細明體" w:hAnsi="新細明體" w:cs="新細明體" w:hint="eastAsia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color w:val="575757"/>
          <w:kern w:val="0"/>
          <w:szCs w:val="24"/>
        </w:rPr>
        <w:t>期待　您的參與！！</w:t>
      </w:r>
    </w:p>
    <w:p w:rsidR="003E59BE" w:rsidRPr="003E59BE" w:rsidRDefault="003E59BE" w:rsidP="003E59BE">
      <w:pPr>
        <w:widowControl/>
        <w:shd w:val="clear" w:color="auto" w:fill="FFFFFF"/>
        <w:rPr>
          <w:rFonts w:ascii="新細明體" w:eastAsia="新細明體" w:hAnsi="新細明體" w:cs="新細明體" w:hint="eastAsia"/>
          <w:color w:val="212121"/>
          <w:kern w:val="0"/>
          <w:szCs w:val="24"/>
        </w:rPr>
      </w:pPr>
      <w:r w:rsidRPr="003E59BE">
        <w:rPr>
          <w:rFonts w:ascii="Calibri" w:eastAsia="新細明體" w:hAnsi="Calibri" w:cs="新細明體"/>
          <w:color w:val="1F497D"/>
          <w:kern w:val="0"/>
          <w:szCs w:val="24"/>
        </w:rPr>
        <w:t> </w:t>
      </w:r>
    </w:p>
    <w:p w:rsidR="003E59BE" w:rsidRPr="003E59BE" w:rsidRDefault="003E59BE" w:rsidP="003E59BE">
      <w:pPr>
        <w:widowControl/>
        <w:shd w:val="clear" w:color="auto" w:fill="FFFFFF"/>
        <w:rPr>
          <w:rFonts w:ascii="新細明體" w:eastAsia="新細明體" w:hAnsi="新細明體" w:cs="新細明體" w:hint="eastAsia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color w:val="000000"/>
          <w:kern w:val="0"/>
          <w:sz w:val="22"/>
        </w:rPr>
        <w:t>社團法人台灣評鑑協會　敬邀</w:t>
      </w:r>
    </w:p>
    <w:p w:rsidR="003E59BE" w:rsidRPr="003E59BE" w:rsidRDefault="003E59BE" w:rsidP="003E59BE">
      <w:pPr>
        <w:widowControl/>
        <w:shd w:val="clear" w:color="auto" w:fill="FFFFFF"/>
        <w:jc w:val="center"/>
        <w:rPr>
          <w:rFonts w:ascii="新細明體" w:eastAsia="新細明體" w:hAnsi="新細明體" w:cs="新細明體" w:hint="eastAsia"/>
          <w:color w:val="212121"/>
          <w:kern w:val="0"/>
          <w:szCs w:val="24"/>
        </w:rPr>
      </w:pPr>
      <w:r w:rsidRPr="003E59BE">
        <w:rPr>
          <w:rFonts w:ascii="新細明體" w:eastAsia="新細明體" w:hAnsi="新細明體" w:cs="新細明體" w:hint="eastAsia"/>
          <w:color w:val="212121"/>
          <w:kern w:val="0"/>
          <w:szCs w:val="24"/>
        </w:rPr>
        <w:pict>
          <v:rect id="_x0000_i1025" style="width:415.3pt;height:.75pt" o:hralign="center" o:hrstd="t" o:hrnoshade="t" o:hr="t" fillcolor="#a0a0a0" stroked="f"/>
        </w:pic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 w:hint="eastAsia"/>
          <w:color w:val="212121"/>
          <w:kern w:val="0"/>
          <w:szCs w:val="24"/>
        </w:rPr>
      </w:pPr>
      <w:r w:rsidRPr="003E59BE">
        <w:rPr>
          <w:rFonts w:ascii="Wingdings" w:eastAsia="新細明體" w:hAnsi="Wingdings" w:cs="新細明體"/>
          <w:b/>
          <w:bCs/>
          <w:color w:val="1F497D"/>
          <w:kern w:val="0"/>
          <w:sz w:val="26"/>
          <w:szCs w:val="26"/>
        </w:rPr>
        <w:t>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Wingdings" w:eastAsia="新細明體" w:hAnsi="Wingdings" w:cs="新細明體"/>
          <w:b/>
          <w:bCs/>
          <w:color w:val="575757"/>
          <w:kern w:val="0"/>
          <w:sz w:val="26"/>
          <w:szCs w:val="26"/>
        </w:rPr>
        <w:t></w:t>
      </w:r>
      <w:r w:rsidRPr="003E59BE">
        <w:rPr>
          <w:rFonts w:ascii="微軟正黑體" w:eastAsia="微軟正黑體" w:hAnsi="微軟正黑體" w:cs="新細明體" w:hint="eastAsia"/>
          <w:b/>
          <w:bCs/>
          <w:color w:val="575757"/>
          <w:kern w:val="0"/>
          <w:sz w:val="26"/>
          <w:szCs w:val="26"/>
        </w:rPr>
        <w:t>日期/時間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color w:val="575757"/>
          <w:kern w:val="0"/>
          <w:sz w:val="26"/>
          <w:szCs w:val="26"/>
        </w:rPr>
        <w:t>106年10月27日 星期五 下午2時 </w:t>
      </w:r>
      <w:hyperlink r:id="rId6" w:tgtFrame="_blank" w:history="1">
        <w:r w:rsidRPr="003E59BE">
          <w:rPr>
            <w:rFonts w:ascii="微軟正黑體" w:eastAsia="微軟正黑體" w:hAnsi="微軟正黑體" w:cs="新細明體" w:hint="eastAsia"/>
            <w:b/>
            <w:bCs/>
            <w:color w:val="3365AA"/>
            <w:kern w:val="0"/>
            <w:sz w:val="26"/>
            <w:szCs w:val="26"/>
            <w:u w:val="single"/>
            <w:shd w:val="clear" w:color="auto" w:fill="FFFF00"/>
          </w:rPr>
          <w:t>我要報名</w:t>
        </w:r>
      </w:hyperlink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b/>
          <w:bCs/>
          <w:color w:val="000000"/>
          <w:kern w:val="0"/>
          <w:sz w:val="26"/>
          <w:szCs w:val="26"/>
        </w:rPr>
        <w:t>(分享主講者：中華醫事科技大學曾信超校長、楊堉麟副校長；南華大學王保進教務長)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Calibri" w:eastAsia="新細明體" w:hAnsi="Calibri" w:cs="新細明體"/>
          <w:color w:val="FF0000"/>
          <w:kern w:val="0"/>
          <w:szCs w:val="24"/>
        </w:rPr>
        <w:t> 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Wingdings" w:eastAsia="新細明體" w:hAnsi="Wingdings" w:cs="新細明體"/>
          <w:b/>
          <w:bCs/>
          <w:color w:val="575757"/>
          <w:kern w:val="0"/>
          <w:sz w:val="26"/>
          <w:szCs w:val="26"/>
        </w:rPr>
        <w:t></w:t>
      </w:r>
      <w:r w:rsidRPr="003E59BE">
        <w:rPr>
          <w:rFonts w:ascii="微軟正黑體" w:eastAsia="微軟正黑體" w:hAnsi="微軟正黑體" w:cs="新細明體" w:hint="eastAsia"/>
          <w:b/>
          <w:bCs/>
          <w:color w:val="575757"/>
          <w:kern w:val="0"/>
          <w:sz w:val="26"/>
          <w:szCs w:val="26"/>
        </w:rPr>
        <w:t>活動地點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color w:val="575757"/>
          <w:kern w:val="0"/>
          <w:sz w:val="26"/>
          <w:szCs w:val="26"/>
        </w:rPr>
        <w:t>社團法人台灣評鑑協會 會議室(臺北市南海路3號5樓之1)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Calibri" w:eastAsia="新細明體" w:hAnsi="Calibri" w:cs="新細明體"/>
          <w:color w:val="1F497D"/>
          <w:kern w:val="0"/>
          <w:szCs w:val="24"/>
        </w:rPr>
        <w:lastRenderedPageBreak/>
        <w:t> 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Wingdings" w:eastAsia="新細明體" w:hAnsi="Wingdings" w:cs="新細明體"/>
          <w:b/>
          <w:bCs/>
          <w:color w:val="575757"/>
          <w:kern w:val="0"/>
          <w:sz w:val="26"/>
          <w:szCs w:val="26"/>
        </w:rPr>
        <w:t></w:t>
      </w:r>
      <w:r w:rsidRPr="003E59BE">
        <w:rPr>
          <w:rFonts w:ascii="微軟正黑體" w:eastAsia="微軟正黑體" w:hAnsi="微軟正黑體" w:cs="新細明體" w:hint="eastAsia"/>
          <w:b/>
          <w:bCs/>
          <w:color w:val="575757"/>
          <w:kern w:val="0"/>
          <w:sz w:val="26"/>
          <w:szCs w:val="26"/>
        </w:rPr>
        <w:t>本活動採線上報名，請由TIRC網站最新消息進入報名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hyperlink r:id="rId7" w:tgtFrame="_blank" w:history="1">
        <w:r w:rsidRPr="003E59BE">
          <w:rPr>
            <w:rFonts w:ascii="微軟正黑體" w:eastAsia="微軟正黑體" w:hAnsi="微軟正黑體" w:cs="新細明體" w:hint="eastAsia"/>
            <w:color w:val="0000FF"/>
            <w:kern w:val="0"/>
            <w:sz w:val="26"/>
            <w:szCs w:val="26"/>
            <w:u w:val="single"/>
          </w:rPr>
          <w:t>http://tirc.twaea.org.tw/public/survey/news/conference-training/114</w:t>
        </w:r>
      </w:hyperlink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Calibri" w:eastAsia="新細明體" w:hAnsi="Calibri" w:cs="新細明體"/>
          <w:color w:val="1F497D"/>
          <w:kern w:val="0"/>
          <w:szCs w:val="24"/>
        </w:rPr>
        <w:t> 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Wingdings" w:eastAsia="新細明體" w:hAnsi="Wingdings" w:cs="新細明體"/>
          <w:b/>
          <w:bCs/>
          <w:color w:val="575757"/>
          <w:kern w:val="0"/>
          <w:sz w:val="26"/>
          <w:szCs w:val="26"/>
        </w:rPr>
        <w:t></w:t>
      </w:r>
      <w:r w:rsidRPr="003E59BE">
        <w:rPr>
          <w:rFonts w:ascii="微軟正黑體" w:eastAsia="微軟正黑體" w:hAnsi="微軟正黑體" w:cs="新細明體" w:hint="eastAsia"/>
          <w:b/>
          <w:bCs/>
          <w:color w:val="575757"/>
          <w:kern w:val="0"/>
          <w:sz w:val="26"/>
          <w:szCs w:val="26"/>
        </w:rPr>
        <w:t>報名費用：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color w:val="575757"/>
          <w:kern w:val="0"/>
          <w:sz w:val="26"/>
          <w:szCs w:val="26"/>
        </w:rPr>
        <w:t>每人每場次500元</w:t>
      </w:r>
      <w:r w:rsidRPr="003E59BE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26"/>
          <w:szCs w:val="26"/>
        </w:rPr>
        <w:t>【台灣校務專業管理資訊整合先導計畫】成員學校免報名費！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b/>
          <w:bCs/>
          <w:color w:val="FF0000"/>
          <w:kern w:val="0"/>
          <w:sz w:val="26"/>
          <w:szCs w:val="26"/>
        </w:rPr>
        <w:t>名額有限，額滿為止！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Calibri" w:eastAsia="新細明體" w:hAnsi="Calibri" w:cs="新細明體"/>
          <w:color w:val="1F497D"/>
          <w:kern w:val="0"/>
          <w:szCs w:val="24"/>
        </w:rPr>
        <w:t> 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Wingdings" w:eastAsia="新細明體" w:hAnsi="Wingdings" w:cs="新細明體"/>
          <w:b/>
          <w:bCs/>
          <w:color w:val="575757"/>
          <w:kern w:val="0"/>
          <w:sz w:val="26"/>
          <w:szCs w:val="26"/>
        </w:rPr>
        <w:t></w:t>
      </w:r>
      <w:r w:rsidRPr="003E59BE">
        <w:rPr>
          <w:rFonts w:ascii="微軟正黑體" w:eastAsia="微軟正黑體" w:hAnsi="微軟正黑體" w:cs="新細明體" w:hint="eastAsia"/>
          <w:b/>
          <w:bCs/>
          <w:color w:val="575757"/>
          <w:kern w:val="0"/>
          <w:sz w:val="26"/>
          <w:szCs w:val="26"/>
        </w:rPr>
        <w:t>聯繫方式</w:t>
      </w:r>
    </w:p>
    <w:tbl>
      <w:tblPr>
        <w:tblpPr w:leftFromText="180" w:rightFromText="180" w:vertAnchor="text" w:horzAnchor="margin" w:tblpXSpec="center" w:tblpY="596"/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8430"/>
      </w:tblGrid>
      <w:tr w:rsidR="003E59BE" w:rsidRPr="003E59BE" w:rsidTr="003E59BE">
        <w:tc>
          <w:tcPr>
            <w:tcW w:w="207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9BE" w:rsidRPr="003E59BE" w:rsidRDefault="003E59BE" w:rsidP="003E59BE">
            <w:pPr>
              <w:widowControl/>
              <w:jc w:val="center"/>
              <w:rPr>
                <w:rFonts w:ascii="Calibri" w:eastAsia="新細明體" w:hAnsi="Calibri" w:cs="新細明體"/>
                <w:color w:val="212121"/>
                <w:kern w:val="0"/>
                <w:szCs w:val="24"/>
              </w:rPr>
            </w:pPr>
            <w:r w:rsidRPr="003E59B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1"/>
                <w:szCs w:val="21"/>
              </w:rPr>
              <w:t>時間</w:t>
            </w:r>
          </w:p>
        </w:tc>
        <w:tc>
          <w:tcPr>
            <w:tcW w:w="0" w:type="auto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9BE" w:rsidRPr="003E59BE" w:rsidRDefault="003E59BE" w:rsidP="003E59BE">
            <w:pPr>
              <w:widowControl/>
              <w:jc w:val="center"/>
              <w:rPr>
                <w:rFonts w:ascii="Calibri" w:eastAsia="新細明體" w:hAnsi="Calibri" w:cs="新細明體"/>
                <w:color w:val="212121"/>
                <w:kern w:val="0"/>
                <w:szCs w:val="24"/>
              </w:rPr>
            </w:pPr>
            <w:r w:rsidRPr="003E59B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 w:val="21"/>
                <w:szCs w:val="21"/>
              </w:rPr>
              <w:t>主題/主講人</w:t>
            </w:r>
          </w:p>
        </w:tc>
      </w:tr>
      <w:tr w:rsidR="003E59BE" w:rsidRPr="003E59BE" w:rsidTr="003E59BE">
        <w:tc>
          <w:tcPr>
            <w:tcW w:w="0" w:type="auto"/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9BE" w:rsidRPr="003E59BE" w:rsidRDefault="003E59BE" w:rsidP="003E59BE">
            <w:pPr>
              <w:widowControl/>
              <w:jc w:val="center"/>
              <w:rPr>
                <w:rFonts w:ascii="Calibri" w:eastAsia="新細明體" w:hAnsi="Calibri" w:cs="新細明體"/>
                <w:color w:val="212121"/>
                <w:kern w:val="0"/>
                <w:szCs w:val="24"/>
              </w:rPr>
            </w:pPr>
            <w:r w:rsidRPr="003E59B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13：50-14：00</w:t>
            </w:r>
          </w:p>
        </w:tc>
        <w:tc>
          <w:tcPr>
            <w:tcW w:w="0" w:type="auto"/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9BE" w:rsidRPr="003E59BE" w:rsidRDefault="003E59BE" w:rsidP="003E59BE">
            <w:pPr>
              <w:widowControl/>
              <w:jc w:val="center"/>
              <w:rPr>
                <w:rFonts w:ascii="Calibri" w:eastAsia="新細明體" w:hAnsi="Calibri" w:cs="新細明體"/>
                <w:color w:val="212121"/>
                <w:kern w:val="0"/>
                <w:szCs w:val="24"/>
              </w:rPr>
            </w:pPr>
            <w:r w:rsidRPr="003E59BE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報到</w:t>
            </w:r>
          </w:p>
        </w:tc>
      </w:tr>
      <w:tr w:rsidR="003E59BE" w:rsidRPr="003E59BE" w:rsidTr="003E59BE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9BE" w:rsidRPr="003E59BE" w:rsidRDefault="003E59BE" w:rsidP="003E59BE">
            <w:pPr>
              <w:widowControl/>
              <w:jc w:val="center"/>
              <w:rPr>
                <w:rFonts w:ascii="Calibri" w:eastAsia="新細明體" w:hAnsi="Calibri" w:cs="新細明體"/>
                <w:color w:val="212121"/>
                <w:kern w:val="0"/>
                <w:szCs w:val="24"/>
              </w:rPr>
            </w:pPr>
            <w:r w:rsidRPr="003E59B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14：00-14：10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9BE" w:rsidRPr="003E59BE" w:rsidRDefault="003E59BE" w:rsidP="003E59BE">
            <w:pPr>
              <w:widowControl/>
              <w:jc w:val="center"/>
              <w:rPr>
                <w:rFonts w:ascii="Calibri" w:eastAsia="新細明體" w:hAnsi="Calibri" w:cs="新細明體"/>
                <w:color w:val="212121"/>
                <w:kern w:val="0"/>
                <w:szCs w:val="24"/>
              </w:rPr>
            </w:pPr>
            <w:r w:rsidRPr="003E59BE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開幕致詞</w:t>
            </w:r>
            <w:r w:rsidRPr="003E59BE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br/>
              <w:t>傅勝利理事長</w:t>
            </w:r>
          </w:p>
        </w:tc>
      </w:tr>
      <w:tr w:rsidR="003E59BE" w:rsidRPr="003E59BE" w:rsidTr="003E59BE">
        <w:tc>
          <w:tcPr>
            <w:tcW w:w="0" w:type="auto"/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9BE" w:rsidRPr="003E59BE" w:rsidRDefault="003E59BE" w:rsidP="003E59BE">
            <w:pPr>
              <w:widowControl/>
              <w:jc w:val="center"/>
              <w:rPr>
                <w:rFonts w:ascii="Calibri" w:eastAsia="新細明體" w:hAnsi="Calibri" w:cs="新細明體"/>
                <w:color w:val="212121"/>
                <w:kern w:val="0"/>
                <w:szCs w:val="24"/>
              </w:rPr>
            </w:pPr>
            <w:r w:rsidRPr="003E59B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14：10-15：00</w:t>
            </w:r>
          </w:p>
        </w:tc>
        <w:tc>
          <w:tcPr>
            <w:tcW w:w="0" w:type="auto"/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9BE" w:rsidRPr="003E59BE" w:rsidRDefault="003E59BE" w:rsidP="003E59BE">
            <w:pPr>
              <w:widowControl/>
              <w:jc w:val="center"/>
              <w:rPr>
                <w:rFonts w:ascii="Calibri" w:eastAsia="新細明體" w:hAnsi="Calibri" w:cs="新細明體"/>
                <w:color w:val="212121"/>
                <w:kern w:val="0"/>
                <w:szCs w:val="24"/>
              </w:rPr>
            </w:pPr>
            <w:r w:rsidRPr="003E59BE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校務行動智慧管理平台的開發與應用</w:t>
            </w:r>
            <w:r w:rsidRPr="003E59BE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br/>
              <w:t>中華醫事科技大學</w:t>
            </w:r>
          </w:p>
          <w:p w:rsidR="003E59BE" w:rsidRPr="003E59BE" w:rsidRDefault="003E59BE" w:rsidP="003E59BE">
            <w:pPr>
              <w:widowControl/>
              <w:jc w:val="center"/>
              <w:rPr>
                <w:rFonts w:ascii="Calibri" w:eastAsia="新細明體" w:hAnsi="Calibri" w:cs="新細明體"/>
                <w:color w:val="212121"/>
                <w:kern w:val="0"/>
                <w:szCs w:val="24"/>
              </w:rPr>
            </w:pPr>
            <w:r w:rsidRPr="003E59B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曾信超校長、楊堉麟副校長</w:t>
            </w:r>
          </w:p>
        </w:tc>
      </w:tr>
      <w:tr w:rsidR="003E59BE" w:rsidRPr="003E59BE" w:rsidTr="003E59BE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9BE" w:rsidRPr="003E59BE" w:rsidRDefault="003E59BE" w:rsidP="003E59BE">
            <w:pPr>
              <w:widowControl/>
              <w:jc w:val="center"/>
              <w:rPr>
                <w:rFonts w:ascii="Calibri" w:eastAsia="新細明體" w:hAnsi="Calibri" w:cs="新細明體"/>
                <w:color w:val="212121"/>
                <w:kern w:val="0"/>
                <w:szCs w:val="24"/>
              </w:rPr>
            </w:pPr>
            <w:r w:rsidRPr="003E59B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t>15：00-15：50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9BE" w:rsidRPr="003E59BE" w:rsidRDefault="003E59BE" w:rsidP="003E59BE">
            <w:pPr>
              <w:widowControl/>
              <w:jc w:val="center"/>
              <w:rPr>
                <w:rFonts w:ascii="Calibri" w:eastAsia="新細明體" w:hAnsi="Calibri" w:cs="新細明體"/>
                <w:color w:val="212121"/>
                <w:kern w:val="0"/>
                <w:szCs w:val="24"/>
              </w:rPr>
            </w:pPr>
            <w:r w:rsidRPr="003E59BE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校務研究學生學習成效議題之現況與趨勢</w:t>
            </w:r>
            <w:r w:rsidRPr="003E59BE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br/>
              <w:t>南華大學</w:t>
            </w:r>
          </w:p>
          <w:p w:rsidR="003E59BE" w:rsidRPr="003E59BE" w:rsidRDefault="003E59BE" w:rsidP="003E59BE">
            <w:pPr>
              <w:widowControl/>
              <w:jc w:val="center"/>
              <w:rPr>
                <w:rFonts w:ascii="Calibri" w:eastAsia="新細明體" w:hAnsi="Calibri" w:cs="新細明體"/>
                <w:color w:val="212121"/>
                <w:kern w:val="0"/>
                <w:szCs w:val="24"/>
              </w:rPr>
            </w:pPr>
            <w:r w:rsidRPr="003E59B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lastRenderedPageBreak/>
              <w:t>王保進教務長</w:t>
            </w:r>
          </w:p>
        </w:tc>
      </w:tr>
      <w:tr w:rsidR="003E59BE" w:rsidRPr="003E59BE" w:rsidTr="003E59BE">
        <w:tc>
          <w:tcPr>
            <w:tcW w:w="0" w:type="auto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59BE" w:rsidRPr="003E59BE" w:rsidRDefault="003E59BE" w:rsidP="003E59BE">
            <w:pPr>
              <w:widowControl/>
              <w:jc w:val="center"/>
              <w:rPr>
                <w:rFonts w:ascii="Calibri" w:eastAsia="新細明體" w:hAnsi="Calibri" w:cs="新細明體"/>
                <w:color w:val="212121"/>
                <w:kern w:val="0"/>
                <w:szCs w:val="24"/>
              </w:rPr>
            </w:pPr>
            <w:r w:rsidRPr="003E59BE">
              <w:rPr>
                <w:rFonts w:ascii="微軟正黑體" w:eastAsia="微軟正黑體" w:hAnsi="微軟正黑體" w:cs="新細明體" w:hint="eastAsia"/>
                <w:b/>
                <w:bCs/>
                <w:color w:val="333333"/>
                <w:kern w:val="0"/>
                <w:szCs w:val="24"/>
              </w:rPr>
              <w:lastRenderedPageBreak/>
              <w:t>15：50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EFD3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9BE" w:rsidRPr="003E59BE" w:rsidRDefault="003E59BE" w:rsidP="003E59BE">
            <w:pPr>
              <w:widowControl/>
              <w:jc w:val="center"/>
              <w:rPr>
                <w:rFonts w:ascii="Calibri" w:eastAsia="新細明體" w:hAnsi="Calibri" w:cs="新細明體"/>
                <w:color w:val="212121"/>
                <w:kern w:val="0"/>
                <w:szCs w:val="24"/>
              </w:rPr>
            </w:pPr>
            <w:r w:rsidRPr="003E59BE">
              <w:rPr>
                <w:rFonts w:ascii="微軟正黑體" w:eastAsia="微軟正黑體" w:hAnsi="微軟正黑體" w:cs="新細明體" w:hint="eastAsia"/>
                <w:color w:val="333333"/>
                <w:kern w:val="0"/>
                <w:szCs w:val="24"/>
              </w:rPr>
              <w:t>賦歸</w:t>
            </w:r>
          </w:p>
        </w:tc>
      </w:tr>
    </w:tbl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color w:val="575757"/>
          <w:kern w:val="0"/>
          <w:sz w:val="26"/>
          <w:szCs w:val="26"/>
        </w:rPr>
        <w:lastRenderedPageBreak/>
        <w:t>02-33431199 李小姐 </w:t>
      </w:r>
      <w:hyperlink r:id="rId8" w:tgtFrame="_blank" w:history="1">
        <w:r w:rsidRPr="003E59BE">
          <w:rPr>
            <w:rFonts w:ascii="微軟正黑體" w:eastAsia="微軟正黑體" w:hAnsi="微軟正黑體" w:cs="新細明體" w:hint="eastAsia"/>
            <w:color w:val="0000FF"/>
            <w:kern w:val="0"/>
            <w:sz w:val="26"/>
            <w:szCs w:val="26"/>
            <w:u w:val="single"/>
          </w:rPr>
          <w:t>cindy@twaea.org.tw</w:t>
        </w:r>
      </w:hyperlink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Calibri" w:eastAsia="新細明體" w:hAnsi="Calibri" w:cs="新細明體"/>
          <w:color w:val="1F497D"/>
          <w:kern w:val="0"/>
          <w:szCs w:val="24"/>
        </w:rPr>
        <w:lastRenderedPageBreak/>
        <w:t> 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Wingdings" w:eastAsia="新細明體" w:hAnsi="Wingdings" w:cs="新細明體"/>
          <w:b/>
          <w:bCs/>
          <w:color w:val="575757"/>
          <w:kern w:val="0"/>
          <w:sz w:val="26"/>
          <w:szCs w:val="26"/>
        </w:rPr>
        <w:t></w:t>
      </w:r>
      <w:r w:rsidRPr="003E59BE">
        <w:rPr>
          <w:rFonts w:ascii="微軟正黑體" w:eastAsia="微軟正黑體" w:hAnsi="微軟正黑體" w:cs="新細明體" w:hint="eastAsia"/>
          <w:b/>
          <w:bCs/>
          <w:color w:val="575757"/>
          <w:kern w:val="0"/>
          <w:sz w:val="26"/>
          <w:szCs w:val="26"/>
        </w:rPr>
        <w:t>議程</w:t>
      </w:r>
    </w:p>
    <w:p w:rsidR="003E59BE" w:rsidRPr="003E59BE" w:rsidRDefault="003E59BE" w:rsidP="003E59BE">
      <w:pPr>
        <w:widowControl/>
        <w:shd w:val="clear" w:color="auto" w:fill="FFFFFF"/>
        <w:spacing w:after="240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color w:val="333333"/>
          <w:kern w:val="0"/>
          <w:sz w:val="20"/>
          <w:szCs w:val="20"/>
        </w:rPr>
        <w:t>※以上為暫定議程，將視當日情況做微幅調整。</w:t>
      </w:r>
    </w:p>
    <w:p w:rsidR="003E59BE" w:rsidRPr="003E59BE" w:rsidRDefault="003E59BE" w:rsidP="003E59BE">
      <w:pPr>
        <w:widowControl/>
        <w:shd w:val="clear" w:color="auto" w:fill="FFFFFF"/>
        <w:rPr>
          <w:rFonts w:ascii="Calibri" w:eastAsia="新細明體" w:hAnsi="Calibri" w:cs="新細明體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color w:val="575757"/>
          <w:kern w:val="0"/>
          <w:sz w:val="26"/>
          <w:szCs w:val="26"/>
        </w:rPr>
        <w:t>主辦單位：社團法人台灣評鑑協會</w:t>
      </w:r>
    </w:p>
    <w:p w:rsidR="003E59BE" w:rsidRPr="003E59BE" w:rsidRDefault="003E59BE" w:rsidP="003E59BE">
      <w:pPr>
        <w:widowControl/>
        <w:shd w:val="clear" w:color="auto" w:fill="FFFFFF"/>
        <w:rPr>
          <w:rFonts w:ascii="新細明體" w:eastAsia="新細明體" w:hAnsi="新細明體" w:cs="新細明體"/>
          <w:color w:val="212121"/>
          <w:kern w:val="0"/>
          <w:szCs w:val="24"/>
        </w:rPr>
      </w:pPr>
      <w:r w:rsidRPr="003E59BE">
        <w:rPr>
          <w:rFonts w:ascii="微軟正黑體" w:eastAsia="微軟正黑體" w:hAnsi="微軟正黑體" w:cs="新細明體" w:hint="eastAsia"/>
          <w:color w:val="575757"/>
          <w:kern w:val="0"/>
          <w:sz w:val="26"/>
          <w:szCs w:val="26"/>
        </w:rPr>
        <w:t>協辦單位：中華醫事科技大學、南華大學</w:t>
      </w:r>
    </w:p>
    <w:p w:rsidR="00CD05A9" w:rsidRPr="003E59BE" w:rsidRDefault="00CD05A9"/>
    <w:sectPr w:rsidR="00CD05A9" w:rsidRPr="003E59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6CF1" w:rsidRDefault="008E6CF1" w:rsidP="003E59BE">
      <w:r>
        <w:separator/>
      </w:r>
    </w:p>
  </w:endnote>
  <w:endnote w:type="continuationSeparator" w:id="0">
    <w:p w:rsidR="008E6CF1" w:rsidRDefault="008E6CF1" w:rsidP="003E5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6CF1" w:rsidRDefault="008E6CF1" w:rsidP="003E59BE">
      <w:r>
        <w:separator/>
      </w:r>
    </w:p>
  </w:footnote>
  <w:footnote w:type="continuationSeparator" w:id="0">
    <w:p w:rsidR="008E6CF1" w:rsidRDefault="008E6CF1" w:rsidP="003E5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AC8"/>
    <w:rsid w:val="00167EB1"/>
    <w:rsid w:val="003E59BE"/>
    <w:rsid w:val="005D0177"/>
    <w:rsid w:val="00643FF4"/>
    <w:rsid w:val="0085598B"/>
    <w:rsid w:val="008B0EB6"/>
    <w:rsid w:val="008E6CF1"/>
    <w:rsid w:val="009F12E3"/>
    <w:rsid w:val="00B24687"/>
    <w:rsid w:val="00CB4AC8"/>
    <w:rsid w:val="00CD05A9"/>
    <w:rsid w:val="00FB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DB61D3-21D6-4DDD-BC51-B00D01E9C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9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E59B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E59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E59BE"/>
    <w:rPr>
      <w:sz w:val="20"/>
      <w:szCs w:val="20"/>
    </w:rPr>
  </w:style>
  <w:style w:type="character" w:styleId="a7">
    <w:name w:val="Strong"/>
    <w:basedOn w:val="a0"/>
    <w:uiPriority w:val="22"/>
    <w:qFormat/>
    <w:rsid w:val="003E59BE"/>
    <w:rPr>
      <w:b/>
      <w:bCs/>
    </w:rPr>
  </w:style>
  <w:style w:type="paragraph" w:styleId="Web">
    <w:name w:val="Normal (Web)"/>
    <w:basedOn w:val="a"/>
    <w:uiPriority w:val="99"/>
    <w:semiHidden/>
    <w:unhideWhenUsed/>
    <w:rsid w:val="003E59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3E59BE"/>
  </w:style>
  <w:style w:type="character" w:styleId="a8">
    <w:name w:val="Hyperlink"/>
    <w:basedOn w:val="a0"/>
    <w:uiPriority w:val="99"/>
    <w:semiHidden/>
    <w:unhideWhenUsed/>
    <w:rsid w:val="003E59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ndy@twaea.org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irc.twaea.org.tw/public/survey/news/conference-training/1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waea.org.tw/APPLY/Register.aspx?activityId=24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朱庭萱</dc:creator>
  <cp:keywords/>
  <dc:description/>
  <cp:lastModifiedBy>朱庭萱</cp:lastModifiedBy>
  <cp:revision>2</cp:revision>
  <dcterms:created xsi:type="dcterms:W3CDTF">2017-10-13T05:55:00Z</dcterms:created>
  <dcterms:modified xsi:type="dcterms:W3CDTF">2017-10-13T05:56:00Z</dcterms:modified>
</cp:coreProperties>
</file>